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0ECD3" w14:textId="77777777" w:rsidR="00AF085F" w:rsidRDefault="006432D8">
      <w:pPr>
        <w:pStyle w:val="Body"/>
        <w:spacing w:after="426" w:line="259" w:lineRule="auto"/>
        <w:ind w:left="0" w:firstLine="0"/>
      </w:pPr>
      <w:r>
        <w:rPr>
          <w:rFonts w:ascii="Arial" w:hAnsi="Arial"/>
        </w:rPr>
        <w:t xml:space="preserve"> </w:t>
      </w:r>
    </w:p>
    <w:p w14:paraId="14BA3E3C" w14:textId="77777777" w:rsidR="00AF085F" w:rsidRDefault="006432D8">
      <w:pPr>
        <w:pStyle w:val="Body"/>
        <w:spacing w:after="0" w:line="259" w:lineRule="auto"/>
        <w:ind w:left="80" w:firstLine="0"/>
        <w:jc w:val="center"/>
      </w:pPr>
      <w:r>
        <w:rPr>
          <w:rFonts w:ascii="Arial" w:hAnsi="Arial"/>
        </w:rPr>
        <w:t xml:space="preserve"> </w:t>
      </w:r>
    </w:p>
    <w:p w14:paraId="47F246B5" w14:textId="77777777" w:rsidR="00AF085F" w:rsidRDefault="006432D8">
      <w:pPr>
        <w:pStyle w:val="Body"/>
        <w:spacing w:after="21" w:line="259" w:lineRule="auto"/>
        <w:ind w:left="80" w:firstLine="0"/>
        <w:jc w:val="center"/>
      </w:pPr>
      <w:r>
        <w:rPr>
          <w:rFonts w:ascii="Arial" w:hAnsi="Arial"/>
          <w:b/>
          <w:bCs/>
          <w:color w:val="8064A2"/>
          <w:u w:color="8064A2"/>
        </w:rPr>
        <w:t xml:space="preserve"> </w:t>
      </w:r>
    </w:p>
    <w:p w14:paraId="348F6F76" w14:textId="77777777" w:rsidR="00AF085F" w:rsidRDefault="006432D8">
      <w:pPr>
        <w:pStyle w:val="Heading"/>
        <w:rPr>
          <w:u w:val="none" w:color="000000"/>
        </w:rPr>
      </w:pPr>
      <w:r>
        <w:t>Terms of Reference</w:t>
      </w:r>
      <w:r>
        <w:rPr>
          <w:u w:val="none" w:color="000000"/>
        </w:rPr>
        <w:t xml:space="preserve"> </w:t>
      </w:r>
    </w:p>
    <w:p w14:paraId="7DB3D64F" w14:textId="77777777" w:rsidR="00AF085F" w:rsidRDefault="00CC4706">
      <w:pPr>
        <w:pStyle w:val="Heading"/>
        <w:rPr>
          <w:u w:val="none" w:color="000000"/>
        </w:rPr>
      </w:pPr>
      <w:r>
        <w:t>Peterston Super Ely Community Council</w:t>
      </w:r>
      <w:r w:rsidR="006432D8">
        <w:rPr>
          <w:u w:val="none" w:color="000000"/>
        </w:rPr>
        <w:t xml:space="preserve"> </w:t>
      </w:r>
    </w:p>
    <w:p w14:paraId="773189BC" w14:textId="77777777" w:rsidR="00BB4884" w:rsidRPr="00BB4884" w:rsidRDefault="00BB4884" w:rsidP="00BB4884">
      <w:pPr>
        <w:pStyle w:val="Body"/>
        <w:rPr>
          <w:lang w:val="en-US"/>
        </w:rPr>
      </w:pPr>
    </w:p>
    <w:p w14:paraId="427DE702" w14:textId="1D2C378E" w:rsidR="00BB4884" w:rsidRPr="00BB4884" w:rsidRDefault="00BB4884" w:rsidP="00BB4884">
      <w:pPr>
        <w:pStyle w:val="Body"/>
        <w:spacing w:after="19" w:line="259" w:lineRule="auto"/>
        <w:ind w:left="23" w:firstLine="0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The Community Council follows the Model Standing Orders 201</w:t>
      </w:r>
      <w:r w:rsidR="007E1996">
        <w:rPr>
          <w:rFonts w:ascii="Arial" w:hAnsi="Arial"/>
          <w:b/>
          <w:u w:val="single"/>
        </w:rPr>
        <w:t>9</w:t>
      </w:r>
      <w:r>
        <w:rPr>
          <w:rFonts w:ascii="Arial" w:hAnsi="Arial"/>
          <w:b/>
          <w:u w:val="single"/>
        </w:rPr>
        <w:t xml:space="preserve"> (Wales) and </w:t>
      </w:r>
      <w:r w:rsidR="00C556FD">
        <w:rPr>
          <w:rFonts w:ascii="Arial" w:hAnsi="Arial"/>
          <w:b/>
          <w:u w:val="single"/>
        </w:rPr>
        <w:t>the complete</w:t>
      </w:r>
      <w:r>
        <w:rPr>
          <w:rFonts w:ascii="Arial" w:hAnsi="Arial"/>
          <w:b/>
          <w:u w:val="single"/>
        </w:rPr>
        <w:t xml:space="preserve"> detail of the terms </w:t>
      </w:r>
      <w:r w:rsidR="009A0DB1" w:rsidRPr="00BA4A71">
        <w:rPr>
          <w:rFonts w:ascii="Arial" w:hAnsi="Arial"/>
          <w:b/>
          <w:color w:val="auto"/>
          <w:u w:val="single"/>
        </w:rPr>
        <w:t>of</w:t>
      </w:r>
      <w:r>
        <w:rPr>
          <w:rFonts w:ascii="Arial" w:hAnsi="Arial"/>
          <w:b/>
          <w:u w:val="single"/>
        </w:rPr>
        <w:t xml:space="preserve"> reference can be found within this document. The items below give specific detail to Peterston Super Ely’s Community Council.</w:t>
      </w:r>
      <w:r w:rsidR="0039052E">
        <w:rPr>
          <w:rFonts w:ascii="Arial" w:hAnsi="Arial"/>
          <w:b/>
          <w:u w:val="single"/>
        </w:rPr>
        <w:t xml:space="preserve"> These Terms of Reference have been written in November 2019 and once adopted will be reviewed and re-adopted at each AGM.</w:t>
      </w:r>
    </w:p>
    <w:p w14:paraId="73141F59" w14:textId="77777777" w:rsidR="009D6B4B" w:rsidRDefault="009D6B4B">
      <w:pPr>
        <w:pStyle w:val="Body"/>
        <w:spacing w:after="19" w:line="259" w:lineRule="auto"/>
        <w:ind w:left="0" w:firstLine="0"/>
        <w:rPr>
          <w:rFonts w:ascii="Arial" w:hAnsi="Arial"/>
        </w:rPr>
      </w:pPr>
      <w:r>
        <w:rPr>
          <w:rFonts w:ascii="Arial" w:hAnsi="Arial"/>
        </w:rPr>
        <w:tab/>
      </w:r>
    </w:p>
    <w:p w14:paraId="6603A18D" w14:textId="77777777" w:rsidR="0027240E" w:rsidRDefault="0027240E" w:rsidP="0027240E">
      <w:pPr>
        <w:pStyle w:val="Body"/>
        <w:spacing w:after="8" w:line="268" w:lineRule="auto"/>
        <w:ind w:left="715" w:firstLine="0"/>
        <w:rPr>
          <w:rFonts w:ascii="Arial" w:hAnsi="Arial" w:cs="Arial"/>
          <w:b/>
          <w:u w:val="single"/>
          <w:lang w:val="en-US"/>
        </w:rPr>
      </w:pPr>
      <w:r w:rsidRPr="006F21E9">
        <w:rPr>
          <w:rFonts w:ascii="Arial" w:hAnsi="Arial" w:cs="Arial"/>
          <w:b/>
          <w:u w:val="single"/>
          <w:lang w:val="en-US"/>
        </w:rPr>
        <w:t>Duties and Function – The purpose of the Community Council</w:t>
      </w:r>
    </w:p>
    <w:p w14:paraId="345980C1" w14:textId="77777777" w:rsidR="0027240E" w:rsidRDefault="0027240E" w:rsidP="0027240E">
      <w:pPr>
        <w:pStyle w:val="Body"/>
        <w:spacing w:after="8" w:line="268" w:lineRule="auto"/>
        <w:ind w:left="715" w:firstLine="0"/>
        <w:rPr>
          <w:rFonts w:ascii="Arial" w:hAnsi="Arial" w:cs="Arial"/>
          <w:b/>
          <w:u w:val="single"/>
          <w:lang w:val="en-US"/>
        </w:rPr>
      </w:pPr>
    </w:p>
    <w:p w14:paraId="68AD407B" w14:textId="262E2E6D" w:rsidR="0027240E" w:rsidRPr="0027240E" w:rsidRDefault="0027240E" w:rsidP="0027240E">
      <w:pPr>
        <w:pStyle w:val="Body"/>
        <w:spacing w:after="8" w:line="268" w:lineRule="auto"/>
        <w:ind w:hanging="15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To represent</w:t>
      </w:r>
      <w:r w:rsidRPr="0027240E">
        <w:rPr>
          <w:rFonts w:ascii="Arial" w:hAnsi="Arial" w:cs="Arial"/>
          <w:color w:val="222222"/>
          <w:shd w:val="clear" w:color="auto" w:fill="FFFFFF"/>
        </w:rPr>
        <w:t xml:space="preserve"> the </w:t>
      </w:r>
      <w:r w:rsidRPr="0027240E">
        <w:rPr>
          <w:rFonts w:ascii="Arial" w:hAnsi="Arial" w:cs="Arial"/>
          <w:bCs/>
          <w:color w:val="222222"/>
          <w:shd w:val="clear" w:color="auto" w:fill="FFFFFF"/>
        </w:rPr>
        <w:t>community</w:t>
      </w:r>
      <w:r w:rsidRPr="0027240E">
        <w:rPr>
          <w:rFonts w:ascii="Arial" w:hAnsi="Arial" w:cs="Arial"/>
          <w:color w:val="222222"/>
          <w:shd w:val="clear" w:color="auto" w:fill="FFFFFF"/>
        </w:rPr>
        <w:t> to the local authority, </w:t>
      </w:r>
      <w:r>
        <w:rPr>
          <w:rFonts w:ascii="Arial" w:hAnsi="Arial" w:cs="Arial"/>
          <w:bCs/>
          <w:color w:val="222222"/>
          <w:shd w:val="clear" w:color="auto" w:fill="FFFFFF"/>
        </w:rPr>
        <w:t xml:space="preserve">to </w:t>
      </w:r>
      <w:r w:rsidRPr="0027240E">
        <w:rPr>
          <w:rFonts w:ascii="Arial" w:hAnsi="Arial" w:cs="Arial"/>
          <w:color w:val="222222"/>
          <w:shd w:val="clear" w:color="auto" w:fill="FFFFFF"/>
        </w:rPr>
        <w:t xml:space="preserve">facilitate a wide range of activities which </w:t>
      </w:r>
      <w:r>
        <w:rPr>
          <w:rFonts w:ascii="Arial" w:hAnsi="Arial" w:cs="Arial"/>
          <w:color w:val="222222"/>
          <w:shd w:val="clear" w:color="auto" w:fill="FFFFFF"/>
        </w:rPr>
        <w:t xml:space="preserve">promote the well-being of the community. </w:t>
      </w:r>
      <w:r w:rsidR="00A17152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 xml:space="preserve">Aim to </w:t>
      </w:r>
      <w:r w:rsidRPr="0027240E">
        <w:rPr>
          <w:rFonts w:ascii="Arial" w:hAnsi="Arial" w:cs="Arial"/>
          <w:color w:val="222222"/>
          <w:shd w:val="clear" w:color="auto" w:fill="FFFFFF"/>
        </w:rPr>
        <w:t>bring local people together to h</w:t>
      </w:r>
      <w:r w:rsidR="00A17152">
        <w:rPr>
          <w:rFonts w:ascii="Arial" w:hAnsi="Arial" w:cs="Arial"/>
          <w:color w:val="222222"/>
          <w:shd w:val="clear" w:color="auto" w:fill="FFFFFF"/>
        </w:rPr>
        <w:t>elp make things happen, whilst</w:t>
      </w:r>
      <w:r w:rsidRPr="0027240E">
        <w:rPr>
          <w:rFonts w:ascii="Arial" w:hAnsi="Arial" w:cs="Arial"/>
          <w:color w:val="222222"/>
          <w:shd w:val="clear" w:color="auto" w:fill="FFFFFF"/>
        </w:rPr>
        <w:t> protect</w:t>
      </w:r>
      <w:r>
        <w:rPr>
          <w:rFonts w:ascii="Arial" w:hAnsi="Arial" w:cs="Arial"/>
          <w:color w:val="222222"/>
          <w:shd w:val="clear" w:color="auto" w:fill="FFFFFF"/>
        </w:rPr>
        <w:t xml:space="preserve">ing and promoting the identity of the </w:t>
      </w:r>
      <w:r w:rsidRPr="0027240E">
        <w:rPr>
          <w:rFonts w:ascii="Arial" w:hAnsi="Arial" w:cs="Arial"/>
          <w:bCs/>
          <w:color w:val="222222"/>
          <w:shd w:val="clear" w:color="auto" w:fill="FFFFFF"/>
        </w:rPr>
        <w:t>community</w:t>
      </w:r>
      <w:r w:rsidRPr="0027240E">
        <w:rPr>
          <w:rFonts w:ascii="Arial" w:hAnsi="Arial" w:cs="Arial"/>
          <w:color w:val="222222"/>
          <w:shd w:val="clear" w:color="auto" w:fill="FFFFFF"/>
        </w:rPr>
        <w:t>.</w:t>
      </w:r>
      <w:r w:rsidR="007F118E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F118E" w:rsidRPr="00C405B4">
        <w:rPr>
          <w:rFonts w:ascii="Arial" w:hAnsi="Arial" w:cs="Arial"/>
          <w:color w:val="222222"/>
          <w:shd w:val="clear" w:color="auto" w:fill="FFFFFF"/>
        </w:rPr>
        <w:t>The Community Council will ensure that all duties are undertaken subject to the biodiversity and ecosystems resilience duty under the Environment (Wales) Act 2016.</w:t>
      </w:r>
    </w:p>
    <w:p w14:paraId="598F9CC1" w14:textId="77777777" w:rsidR="0027240E" w:rsidRDefault="0027240E">
      <w:pPr>
        <w:pStyle w:val="Body"/>
        <w:spacing w:after="19" w:line="259" w:lineRule="auto"/>
        <w:ind w:left="0" w:firstLine="0"/>
        <w:rPr>
          <w:rFonts w:ascii="Arial" w:hAnsi="Arial"/>
        </w:rPr>
      </w:pPr>
    </w:p>
    <w:p w14:paraId="757D6B6E" w14:textId="77777777" w:rsidR="00E75F2D" w:rsidRPr="00E75F2D" w:rsidRDefault="00E75F2D">
      <w:pPr>
        <w:pStyle w:val="Body"/>
        <w:spacing w:after="19" w:line="259" w:lineRule="auto"/>
        <w:ind w:left="0" w:firstLine="0"/>
        <w:rPr>
          <w:rFonts w:ascii="Arial" w:hAnsi="Arial" w:cs="Arial"/>
          <w:b/>
          <w:u w:val="single"/>
        </w:rPr>
      </w:pPr>
      <w:r>
        <w:rPr>
          <w:rFonts w:ascii="Arial" w:hAnsi="Arial"/>
        </w:rPr>
        <w:tab/>
      </w:r>
      <w:r w:rsidRPr="00E75F2D">
        <w:rPr>
          <w:rFonts w:ascii="Arial" w:hAnsi="Arial" w:cs="Arial"/>
          <w:b/>
          <w:u w:val="single"/>
        </w:rPr>
        <w:t>Membership of the Community Council</w:t>
      </w:r>
    </w:p>
    <w:p w14:paraId="678F5A90" w14:textId="77777777" w:rsidR="00E75F2D" w:rsidRPr="00E75F2D" w:rsidRDefault="00E75F2D">
      <w:pPr>
        <w:pStyle w:val="Body"/>
        <w:spacing w:after="19" w:line="259" w:lineRule="auto"/>
        <w:ind w:left="0" w:firstLine="0"/>
        <w:rPr>
          <w:rFonts w:ascii="Arial" w:hAnsi="Arial" w:cs="Arial"/>
        </w:rPr>
      </w:pPr>
    </w:p>
    <w:p w14:paraId="01922D0B" w14:textId="39E0C5AD" w:rsidR="00E75F2D" w:rsidRPr="00BB4884" w:rsidRDefault="006432D8" w:rsidP="00E75F2D">
      <w:pPr>
        <w:pStyle w:val="Body"/>
        <w:numPr>
          <w:ilvl w:val="0"/>
          <w:numId w:val="2"/>
        </w:numPr>
        <w:spacing w:after="8" w:line="268" w:lineRule="auto"/>
        <w:rPr>
          <w:rFonts w:ascii="Arial" w:hAnsi="Arial" w:cs="Arial"/>
          <w:highlight w:val="yellow"/>
          <w:lang w:val="en-US"/>
        </w:rPr>
      </w:pPr>
      <w:r w:rsidRPr="00E75F2D">
        <w:rPr>
          <w:rFonts w:ascii="Arial" w:hAnsi="Arial" w:cs="Arial"/>
          <w:lang w:val="en-US"/>
        </w:rPr>
        <w:t>The Co</w:t>
      </w:r>
      <w:r w:rsidR="00CC4706" w:rsidRPr="00E75F2D">
        <w:rPr>
          <w:rFonts w:ascii="Arial" w:hAnsi="Arial" w:cs="Arial"/>
          <w:lang w:val="en-US"/>
        </w:rPr>
        <w:t xml:space="preserve">mmunity </w:t>
      </w:r>
      <w:r w:rsidR="00CC4706" w:rsidRPr="00BA4A71">
        <w:rPr>
          <w:rFonts w:ascii="Arial" w:hAnsi="Arial" w:cs="Arial"/>
          <w:color w:val="auto"/>
          <w:lang w:val="en-US"/>
        </w:rPr>
        <w:t>Council</w:t>
      </w:r>
      <w:r w:rsidR="00694A51" w:rsidRPr="00BA4A71">
        <w:rPr>
          <w:rFonts w:ascii="Arial" w:hAnsi="Arial" w:cs="Arial"/>
          <w:color w:val="auto"/>
          <w:lang w:val="en-US"/>
        </w:rPr>
        <w:t xml:space="preserve"> s</w:t>
      </w:r>
      <w:r w:rsidR="00CC4706" w:rsidRPr="00BA4A71">
        <w:rPr>
          <w:rFonts w:ascii="Arial" w:hAnsi="Arial" w:cs="Arial"/>
          <w:bCs/>
          <w:color w:val="auto"/>
          <w:lang w:val="en-US"/>
        </w:rPr>
        <w:t xml:space="preserve">hall </w:t>
      </w:r>
      <w:r w:rsidR="00CC4706" w:rsidRPr="00E75F2D">
        <w:rPr>
          <w:rFonts w:ascii="Arial" w:hAnsi="Arial" w:cs="Arial"/>
          <w:bCs/>
          <w:lang w:val="en-US"/>
        </w:rPr>
        <w:t>comprise no more than 8</w:t>
      </w:r>
      <w:r w:rsidRPr="00E75F2D">
        <w:rPr>
          <w:rFonts w:ascii="Arial" w:hAnsi="Arial" w:cs="Arial"/>
          <w:bCs/>
          <w:lang w:val="en-US"/>
        </w:rPr>
        <w:t xml:space="preserve"> </w:t>
      </w:r>
      <w:r w:rsidR="00BA4A71" w:rsidRPr="00E75F2D">
        <w:rPr>
          <w:rFonts w:ascii="Arial" w:hAnsi="Arial" w:cs="Arial"/>
          <w:bCs/>
          <w:lang w:val="en-US"/>
        </w:rPr>
        <w:t>Councilors</w:t>
      </w:r>
      <w:r w:rsidR="00CC4706" w:rsidRPr="00E75F2D">
        <w:rPr>
          <w:rFonts w:ascii="Arial" w:hAnsi="Arial" w:cs="Arial"/>
          <w:bCs/>
          <w:lang w:val="en-US"/>
        </w:rPr>
        <w:t xml:space="preserve">. </w:t>
      </w:r>
    </w:p>
    <w:p w14:paraId="5FD6B398" w14:textId="55679C86" w:rsidR="00E75F2D" w:rsidRDefault="00E75F2D" w:rsidP="00E75F2D">
      <w:pPr>
        <w:pStyle w:val="Body"/>
        <w:numPr>
          <w:ilvl w:val="0"/>
          <w:numId w:val="2"/>
        </w:numPr>
        <w:spacing w:after="8" w:line="268" w:lineRule="auto"/>
        <w:rPr>
          <w:rFonts w:ascii="Arial" w:hAnsi="Arial" w:cs="Arial"/>
          <w:lang w:val="en-US"/>
        </w:rPr>
      </w:pPr>
      <w:r w:rsidRPr="00E75F2D">
        <w:rPr>
          <w:rFonts w:ascii="Arial" w:hAnsi="Arial" w:cs="Arial"/>
          <w:lang w:val="en-US"/>
        </w:rPr>
        <w:t xml:space="preserve">The Community Council can agree to invite individuals to assist in its work. Where such individuals attend </w:t>
      </w:r>
      <w:r w:rsidR="007366D0" w:rsidRPr="00E75F2D">
        <w:rPr>
          <w:rFonts w:ascii="Arial" w:hAnsi="Arial" w:cs="Arial"/>
          <w:lang w:val="en-US"/>
        </w:rPr>
        <w:t>meetings,</w:t>
      </w:r>
      <w:r w:rsidRPr="00E75F2D">
        <w:rPr>
          <w:rFonts w:ascii="Arial" w:hAnsi="Arial" w:cs="Arial"/>
          <w:lang w:val="en-US"/>
        </w:rPr>
        <w:t xml:space="preserve"> they have observer status only and may only contribute to discussions at the invitation of the Chair, or with prior assent of the Chair.</w:t>
      </w:r>
    </w:p>
    <w:p w14:paraId="4AB4BBB1" w14:textId="77777777" w:rsidR="00E75F2D" w:rsidRDefault="00E75F2D" w:rsidP="0027240E">
      <w:pPr>
        <w:pStyle w:val="Body"/>
        <w:spacing w:after="8" w:line="268" w:lineRule="auto"/>
        <w:ind w:left="0" w:firstLine="0"/>
        <w:rPr>
          <w:rFonts w:ascii="Arial" w:hAnsi="Arial" w:cs="Arial"/>
          <w:lang w:val="en-US"/>
        </w:rPr>
      </w:pPr>
    </w:p>
    <w:p w14:paraId="129142B4" w14:textId="77777777" w:rsidR="00E75F2D" w:rsidRPr="00E75F2D" w:rsidRDefault="00E75F2D" w:rsidP="00E75F2D">
      <w:pPr>
        <w:pStyle w:val="Body"/>
        <w:spacing w:after="8" w:line="268" w:lineRule="auto"/>
        <w:ind w:left="715" w:firstLine="0"/>
        <w:rPr>
          <w:rFonts w:ascii="Arial" w:hAnsi="Arial" w:cs="Arial"/>
          <w:b/>
          <w:u w:val="single"/>
          <w:lang w:val="en-US"/>
        </w:rPr>
      </w:pPr>
      <w:r w:rsidRPr="00E75F2D">
        <w:rPr>
          <w:rFonts w:ascii="Arial" w:hAnsi="Arial" w:cs="Arial"/>
          <w:b/>
          <w:u w:val="single"/>
          <w:lang w:val="en-US"/>
        </w:rPr>
        <w:t>Policy, Management and Meetings</w:t>
      </w:r>
    </w:p>
    <w:p w14:paraId="69B8BF37" w14:textId="77777777" w:rsidR="00E75F2D" w:rsidRPr="00E75F2D" w:rsidRDefault="00E75F2D" w:rsidP="00E75F2D">
      <w:pPr>
        <w:pStyle w:val="Body"/>
        <w:spacing w:after="8" w:line="268" w:lineRule="auto"/>
        <w:ind w:left="715" w:firstLine="0"/>
        <w:rPr>
          <w:rFonts w:ascii="Arial" w:hAnsi="Arial" w:cs="Arial"/>
          <w:lang w:val="en-US"/>
        </w:rPr>
      </w:pPr>
    </w:p>
    <w:p w14:paraId="6F8C9A49" w14:textId="494470A1" w:rsidR="00E75F2D" w:rsidRDefault="00E75F2D" w:rsidP="00E75F2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75F2D">
        <w:rPr>
          <w:rFonts w:ascii="Arial" w:hAnsi="Arial" w:cs="Arial"/>
        </w:rPr>
        <w:t>The Chai</w:t>
      </w:r>
      <w:r w:rsidR="00BA4A71">
        <w:rPr>
          <w:rFonts w:ascii="Arial" w:hAnsi="Arial" w:cs="Arial"/>
        </w:rPr>
        <w:t>r</w:t>
      </w:r>
      <w:r w:rsidRPr="00E75F2D">
        <w:rPr>
          <w:rFonts w:ascii="Arial" w:hAnsi="Arial" w:cs="Arial"/>
        </w:rPr>
        <w:t xml:space="preserve"> and </w:t>
      </w:r>
      <w:r w:rsidR="00694A51" w:rsidRPr="00BA4A71">
        <w:rPr>
          <w:rFonts w:ascii="Arial" w:hAnsi="Arial" w:cs="Arial"/>
        </w:rPr>
        <w:t>V</w:t>
      </w:r>
      <w:r w:rsidR="00694A51">
        <w:rPr>
          <w:rFonts w:ascii="Arial" w:hAnsi="Arial" w:cs="Arial"/>
        </w:rPr>
        <w:t>ice-</w:t>
      </w:r>
      <w:r w:rsidR="00694A51" w:rsidRPr="00BA4A71">
        <w:rPr>
          <w:rFonts w:ascii="Arial" w:hAnsi="Arial" w:cs="Arial"/>
        </w:rPr>
        <w:t>C</w:t>
      </w:r>
      <w:r w:rsidRPr="00BA4A71">
        <w:rPr>
          <w:rFonts w:ascii="Arial" w:hAnsi="Arial" w:cs="Arial"/>
        </w:rPr>
        <w:t>h</w:t>
      </w:r>
      <w:r w:rsidRPr="00E75F2D">
        <w:rPr>
          <w:rFonts w:ascii="Arial" w:hAnsi="Arial" w:cs="Arial"/>
        </w:rPr>
        <w:t>air will be elected at the</w:t>
      </w:r>
      <w:r w:rsidR="009D6B4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Annual General Meeting</w:t>
      </w:r>
      <w:r w:rsidRPr="00E75F2D">
        <w:rPr>
          <w:rFonts w:ascii="Arial" w:hAnsi="Arial" w:cs="Arial"/>
        </w:rPr>
        <w:t>.</w:t>
      </w:r>
    </w:p>
    <w:p w14:paraId="0007E5A6" w14:textId="02D9F5B5" w:rsidR="009D6B4B" w:rsidRPr="009D6B4B" w:rsidRDefault="009D6B4B" w:rsidP="009D6B4B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D6B4B">
        <w:rPr>
          <w:rFonts w:ascii="Arial" w:hAnsi="Arial" w:cs="Arial"/>
        </w:rPr>
        <w:t xml:space="preserve">AGM held </w:t>
      </w:r>
      <w:r w:rsidR="00BC65F1" w:rsidRPr="00BA4A71">
        <w:rPr>
          <w:rFonts w:ascii="Arial" w:hAnsi="Arial" w:cs="Arial"/>
        </w:rPr>
        <w:t>in</w:t>
      </w:r>
      <w:r w:rsidR="00BC65F1" w:rsidRPr="009D6B4B">
        <w:rPr>
          <w:rFonts w:ascii="Arial" w:hAnsi="Arial" w:cs="Arial"/>
        </w:rPr>
        <w:t xml:space="preserve"> </w:t>
      </w:r>
      <w:r w:rsidRPr="009D6B4B">
        <w:rPr>
          <w:rFonts w:ascii="Arial" w:hAnsi="Arial" w:cs="Arial"/>
        </w:rPr>
        <w:t xml:space="preserve">May of each year unless it is the election year and then this will be 14 </w:t>
      </w:r>
      <w:r w:rsidR="00694A51" w:rsidRPr="00BA4A71">
        <w:rPr>
          <w:rFonts w:ascii="Arial" w:hAnsi="Arial" w:cs="Arial"/>
        </w:rPr>
        <w:t>days</w:t>
      </w:r>
      <w:r w:rsidR="00694A51">
        <w:rPr>
          <w:rFonts w:ascii="Arial" w:hAnsi="Arial" w:cs="Arial"/>
        </w:rPr>
        <w:t xml:space="preserve"> </w:t>
      </w:r>
      <w:r w:rsidR="0039052E">
        <w:rPr>
          <w:rFonts w:ascii="Arial" w:hAnsi="Arial" w:cs="Arial"/>
          <w:bCs/>
          <w:color w:val="000000"/>
          <w:lang w:bidi="en-US"/>
        </w:rPr>
        <w:t xml:space="preserve">following the day on which the </w:t>
      </w:r>
      <w:r w:rsidR="00BA4A71">
        <w:rPr>
          <w:rFonts w:ascii="Arial" w:hAnsi="Arial" w:cs="Arial"/>
          <w:bCs/>
          <w:color w:val="000000"/>
          <w:lang w:bidi="en-US"/>
        </w:rPr>
        <w:t>C</w:t>
      </w:r>
      <w:r w:rsidR="00BA4A71" w:rsidRPr="009D6B4B">
        <w:rPr>
          <w:rFonts w:ascii="Arial" w:hAnsi="Arial" w:cs="Arial"/>
          <w:bCs/>
          <w:color w:val="000000"/>
          <w:lang w:bidi="en-US"/>
        </w:rPr>
        <w:t>ouncilors</w:t>
      </w:r>
      <w:r w:rsidRPr="009D6B4B">
        <w:rPr>
          <w:rFonts w:ascii="Arial" w:hAnsi="Arial" w:cs="Arial"/>
          <w:bCs/>
          <w:color w:val="000000"/>
          <w:lang w:bidi="en-US"/>
        </w:rPr>
        <w:t xml:space="preserve"> elected take office.</w:t>
      </w:r>
    </w:p>
    <w:p w14:paraId="4A01BFFC" w14:textId="77777777" w:rsidR="009D6B4B" w:rsidRPr="00E75F2D" w:rsidRDefault="009D6B4B" w:rsidP="009D6B4B">
      <w:pPr>
        <w:pStyle w:val="Body"/>
        <w:numPr>
          <w:ilvl w:val="0"/>
          <w:numId w:val="2"/>
        </w:numPr>
        <w:spacing w:after="8" w:line="268" w:lineRule="auto"/>
        <w:rPr>
          <w:rFonts w:ascii="Arial" w:hAnsi="Arial" w:cs="Arial"/>
          <w:lang w:val="en-US"/>
        </w:rPr>
      </w:pPr>
      <w:r w:rsidRPr="00E75F2D">
        <w:rPr>
          <w:rFonts w:ascii="Arial" w:hAnsi="Arial" w:cs="Arial"/>
          <w:lang w:val="en-US"/>
        </w:rPr>
        <w:t xml:space="preserve">The Community Council will normally meet once, every month on the second Monday (except August and December).  </w:t>
      </w:r>
    </w:p>
    <w:p w14:paraId="402F069B" w14:textId="64A091CF" w:rsidR="00AF085F" w:rsidRPr="009D6B4B" w:rsidRDefault="009D6B4B" w:rsidP="009D6B4B">
      <w:pPr>
        <w:pStyle w:val="Body"/>
        <w:numPr>
          <w:ilvl w:val="0"/>
          <w:numId w:val="2"/>
        </w:numPr>
        <w:spacing w:after="8" w:line="268" w:lineRule="auto"/>
        <w:rPr>
          <w:rFonts w:ascii="Arial" w:hAnsi="Arial" w:cs="Arial"/>
          <w:lang w:val="en-US"/>
        </w:rPr>
      </w:pPr>
      <w:r w:rsidRPr="009D6B4B">
        <w:rPr>
          <w:rFonts w:ascii="Arial" w:hAnsi="Arial" w:cs="Arial"/>
          <w:lang w:val="en-US"/>
        </w:rPr>
        <w:t>A q</w:t>
      </w:r>
      <w:r w:rsidR="00A17152">
        <w:rPr>
          <w:rFonts w:ascii="Arial" w:hAnsi="Arial" w:cs="Arial"/>
          <w:lang w:val="en-US"/>
        </w:rPr>
        <w:t xml:space="preserve">uorum of the Community Council </w:t>
      </w:r>
      <w:r w:rsidRPr="009D6B4B">
        <w:rPr>
          <w:rFonts w:ascii="Arial" w:hAnsi="Arial" w:cs="Arial"/>
          <w:lang w:val="en-US"/>
        </w:rPr>
        <w:t xml:space="preserve">shall be </w:t>
      </w:r>
      <w:r w:rsidR="00BA4A71">
        <w:rPr>
          <w:rFonts w:ascii="Arial" w:hAnsi="Arial" w:cs="Arial"/>
          <w:lang w:val="en-US"/>
        </w:rPr>
        <w:t>three Community Councilors.</w:t>
      </w:r>
    </w:p>
    <w:p w14:paraId="671D4A8A" w14:textId="77777777" w:rsidR="00CC4706" w:rsidRPr="00E75F2D" w:rsidRDefault="00CC4706">
      <w:pPr>
        <w:pStyle w:val="Body"/>
        <w:numPr>
          <w:ilvl w:val="0"/>
          <w:numId w:val="2"/>
        </w:numPr>
        <w:spacing w:after="8" w:line="268" w:lineRule="auto"/>
        <w:rPr>
          <w:rFonts w:ascii="Arial" w:hAnsi="Arial" w:cs="Arial"/>
          <w:lang w:val="en-US"/>
        </w:rPr>
      </w:pPr>
      <w:r w:rsidRPr="00E75F2D">
        <w:rPr>
          <w:rFonts w:ascii="Arial" w:hAnsi="Arial" w:cs="Arial"/>
          <w:lang w:val="en-US"/>
        </w:rPr>
        <w:t>All working groups and sub-committees will be determined at the AGM</w:t>
      </w:r>
      <w:r w:rsidR="00A90E49" w:rsidRPr="00E75F2D">
        <w:rPr>
          <w:rFonts w:ascii="Arial" w:hAnsi="Arial" w:cs="Arial"/>
          <w:lang w:val="en-US"/>
        </w:rPr>
        <w:t xml:space="preserve"> and te</w:t>
      </w:r>
      <w:r w:rsidR="009D6B4B">
        <w:rPr>
          <w:rFonts w:ascii="Arial" w:hAnsi="Arial" w:cs="Arial"/>
          <w:lang w:val="en-US"/>
        </w:rPr>
        <w:t>rms and reference will be outlined separately.</w:t>
      </w:r>
    </w:p>
    <w:p w14:paraId="69C16EFD" w14:textId="77777777" w:rsidR="00426CA4" w:rsidRDefault="00A20262" w:rsidP="00426CA4">
      <w:pPr>
        <w:pStyle w:val="Body"/>
        <w:numPr>
          <w:ilvl w:val="0"/>
          <w:numId w:val="2"/>
        </w:numPr>
        <w:spacing w:after="8" w:line="268" w:lineRule="auto"/>
        <w:rPr>
          <w:rFonts w:ascii="Arial" w:hAnsi="Arial" w:cs="Arial"/>
          <w:lang w:val="en-US"/>
        </w:rPr>
      </w:pPr>
      <w:r w:rsidRPr="00E75F2D">
        <w:rPr>
          <w:rFonts w:ascii="Arial" w:hAnsi="Arial" w:cs="Arial"/>
        </w:rPr>
        <w:t xml:space="preserve">The </w:t>
      </w:r>
      <w:r w:rsidR="00F86841" w:rsidRPr="00E75F2D">
        <w:rPr>
          <w:rFonts w:ascii="Arial" w:hAnsi="Arial" w:cs="Arial"/>
        </w:rPr>
        <w:t xml:space="preserve">Clerk will “call the meeting” and summon members </w:t>
      </w:r>
      <w:r w:rsidRPr="00E75F2D">
        <w:rPr>
          <w:rFonts w:ascii="Arial" w:hAnsi="Arial" w:cs="Arial"/>
        </w:rPr>
        <w:t>to attend</w:t>
      </w:r>
      <w:r w:rsidR="00A90E49" w:rsidRPr="00E75F2D">
        <w:rPr>
          <w:rFonts w:ascii="Arial" w:hAnsi="Arial" w:cs="Arial"/>
        </w:rPr>
        <w:t xml:space="preserve"> no less tha</w:t>
      </w:r>
      <w:r w:rsidR="004C1B28">
        <w:rPr>
          <w:rFonts w:ascii="Arial" w:hAnsi="Arial" w:cs="Arial"/>
        </w:rPr>
        <w:t>n</w:t>
      </w:r>
      <w:r w:rsidR="00A90E49" w:rsidRPr="00E75F2D">
        <w:rPr>
          <w:rFonts w:ascii="Arial" w:hAnsi="Arial" w:cs="Arial"/>
        </w:rPr>
        <w:t xml:space="preserve"> 3 working days prior to the meeting – not including day of meeting or any other non-working day</w:t>
      </w:r>
      <w:r w:rsidRPr="00E75F2D">
        <w:rPr>
          <w:rFonts w:ascii="Arial" w:hAnsi="Arial" w:cs="Arial"/>
        </w:rPr>
        <w:t>.</w:t>
      </w:r>
      <w:r w:rsidR="00426CA4">
        <w:rPr>
          <w:rFonts w:ascii="Arial" w:hAnsi="Arial" w:cs="Arial"/>
          <w:lang w:val="en-US"/>
        </w:rPr>
        <w:t xml:space="preserve"> Corresponding papers will be issued at this point.</w:t>
      </w:r>
    </w:p>
    <w:p w14:paraId="3CCBDE77" w14:textId="77777777" w:rsidR="00426CA4" w:rsidRDefault="00426CA4" w:rsidP="00426CA4">
      <w:pPr>
        <w:pStyle w:val="Body"/>
        <w:numPr>
          <w:ilvl w:val="0"/>
          <w:numId w:val="2"/>
        </w:numPr>
        <w:spacing w:after="8" w:line="268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Supplementary Clerk report detailing relevant information between calling the meeting and day of the meeting will be issued on the day of meeting.</w:t>
      </w:r>
    </w:p>
    <w:p w14:paraId="74224D0D" w14:textId="158D23A2" w:rsidR="00960436" w:rsidRPr="00426CA4" w:rsidRDefault="00960436" w:rsidP="00426CA4">
      <w:pPr>
        <w:pStyle w:val="Body"/>
        <w:numPr>
          <w:ilvl w:val="0"/>
          <w:numId w:val="2"/>
        </w:numPr>
        <w:spacing w:after="8" w:line="268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Noting reports will be issued </w:t>
      </w:r>
      <w:r w:rsidR="00694A51" w:rsidRPr="00BA4A71">
        <w:rPr>
          <w:rFonts w:ascii="Arial" w:hAnsi="Arial" w:cs="Arial"/>
          <w:color w:val="auto"/>
          <w:lang w:val="en-US"/>
        </w:rPr>
        <w:t>to</w:t>
      </w:r>
      <w:r w:rsidRPr="00BA4A71">
        <w:rPr>
          <w:rFonts w:ascii="Arial" w:hAnsi="Arial" w:cs="Arial"/>
          <w:color w:val="auto"/>
          <w:lang w:val="en-US"/>
        </w:rPr>
        <w:t xml:space="preserve"> </w:t>
      </w:r>
      <w:r w:rsidR="00BA4A71">
        <w:rPr>
          <w:rFonts w:ascii="Arial" w:hAnsi="Arial" w:cs="Arial"/>
          <w:lang w:val="en-US"/>
        </w:rPr>
        <w:t>Councilors</w:t>
      </w:r>
      <w:r>
        <w:rPr>
          <w:rFonts w:ascii="Arial" w:hAnsi="Arial" w:cs="Arial"/>
          <w:lang w:val="en-US"/>
        </w:rPr>
        <w:t xml:space="preserve"> if applicable and </w:t>
      </w:r>
      <w:r w:rsidR="00BA4A71">
        <w:rPr>
          <w:rFonts w:ascii="Arial" w:hAnsi="Arial" w:cs="Arial"/>
          <w:lang w:val="en-US"/>
        </w:rPr>
        <w:t>Councilors</w:t>
      </w:r>
      <w:r>
        <w:rPr>
          <w:rFonts w:ascii="Arial" w:hAnsi="Arial" w:cs="Arial"/>
          <w:lang w:val="en-US"/>
        </w:rPr>
        <w:t xml:space="preserve"> should ensure that these are read prior to the meeting.</w:t>
      </w:r>
    </w:p>
    <w:p w14:paraId="62F2D30C" w14:textId="77777777" w:rsidR="009D6B4B" w:rsidRPr="00A17152" w:rsidRDefault="00426CA4" w:rsidP="00CA5127">
      <w:pPr>
        <w:pStyle w:val="Body"/>
        <w:numPr>
          <w:ilvl w:val="0"/>
          <w:numId w:val="2"/>
        </w:numPr>
        <w:spacing w:after="8" w:line="268" w:lineRule="auto"/>
        <w:rPr>
          <w:rFonts w:ascii="Arial" w:hAnsi="Arial" w:cs="Arial"/>
          <w:color w:val="FF0000"/>
          <w:lang w:val="en-US"/>
        </w:rPr>
      </w:pPr>
      <w:r>
        <w:rPr>
          <w:rFonts w:ascii="Arial" w:hAnsi="Arial" w:cs="Arial"/>
        </w:rPr>
        <w:t>The Clerk and RFO will take minutes</w:t>
      </w:r>
      <w:r w:rsidR="00BB4884">
        <w:rPr>
          <w:rFonts w:ascii="Arial" w:hAnsi="Arial" w:cs="Arial"/>
        </w:rPr>
        <w:t xml:space="preserve"> at each meeting </w:t>
      </w:r>
      <w:r w:rsidR="0039052E"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these </w:t>
      </w:r>
      <w:r w:rsidR="0039052E">
        <w:rPr>
          <w:rFonts w:ascii="Arial" w:hAnsi="Arial" w:cs="Arial"/>
        </w:rPr>
        <w:t xml:space="preserve">will be circulated </w:t>
      </w:r>
      <w:r w:rsidR="0039052E" w:rsidRPr="007366D0">
        <w:rPr>
          <w:rFonts w:ascii="Arial" w:hAnsi="Arial" w:cs="Arial"/>
          <w:color w:val="auto"/>
        </w:rPr>
        <w:t>within 7</w:t>
      </w:r>
      <w:r w:rsidR="00BB4884" w:rsidRPr="004C01CB">
        <w:rPr>
          <w:rFonts w:ascii="Arial" w:hAnsi="Arial" w:cs="Arial"/>
          <w:color w:val="FF0000"/>
        </w:rPr>
        <w:t xml:space="preserve"> </w:t>
      </w:r>
      <w:r w:rsidR="00BB4884">
        <w:rPr>
          <w:rFonts w:ascii="Arial" w:hAnsi="Arial" w:cs="Arial"/>
        </w:rPr>
        <w:t>working days after agreement by the Community Council</w:t>
      </w:r>
      <w:r w:rsidR="0074440A">
        <w:rPr>
          <w:rFonts w:ascii="Arial" w:hAnsi="Arial" w:cs="Arial"/>
          <w:color w:val="FF0000"/>
        </w:rPr>
        <w:t>.</w:t>
      </w:r>
    </w:p>
    <w:p w14:paraId="18975FC9" w14:textId="77777777" w:rsidR="00426CA4" w:rsidRPr="00426CA4" w:rsidRDefault="00426CA4" w:rsidP="00CA5127">
      <w:pPr>
        <w:pStyle w:val="Body"/>
        <w:numPr>
          <w:ilvl w:val="0"/>
          <w:numId w:val="2"/>
        </w:numPr>
        <w:spacing w:after="8" w:line="268" w:lineRule="auto"/>
        <w:rPr>
          <w:rFonts w:ascii="Arial" w:hAnsi="Arial" w:cs="Arial"/>
          <w:lang w:val="en-US"/>
        </w:rPr>
      </w:pPr>
      <w:r w:rsidRPr="00E75F2D">
        <w:rPr>
          <w:rFonts w:ascii="Arial" w:hAnsi="Arial" w:cs="Arial"/>
        </w:rPr>
        <w:t xml:space="preserve">All </w:t>
      </w:r>
      <w:r w:rsidRPr="00BA4A71">
        <w:rPr>
          <w:rFonts w:ascii="Arial" w:hAnsi="Arial" w:cs="Arial"/>
          <w:color w:val="auto"/>
        </w:rPr>
        <w:t>resolution</w:t>
      </w:r>
      <w:r w:rsidR="00694A51" w:rsidRPr="00BA4A71">
        <w:rPr>
          <w:rFonts w:ascii="Arial" w:hAnsi="Arial" w:cs="Arial"/>
          <w:color w:val="auto"/>
        </w:rPr>
        <w:t>s</w:t>
      </w:r>
      <w:r w:rsidRPr="00BA4A71">
        <w:rPr>
          <w:rFonts w:ascii="Arial" w:hAnsi="Arial" w:cs="Arial"/>
          <w:color w:val="auto"/>
        </w:rPr>
        <w:t xml:space="preserve"> a</w:t>
      </w:r>
      <w:r w:rsidRPr="00E75F2D">
        <w:rPr>
          <w:rFonts w:ascii="Arial" w:hAnsi="Arial" w:cs="Arial"/>
        </w:rPr>
        <w:t>nd recommendations made to Full Council shall be recorded in the minutes of the appropriate meeting.</w:t>
      </w:r>
    </w:p>
    <w:p w14:paraId="02424F21" w14:textId="340D11FB" w:rsidR="00A20262" w:rsidRPr="00BA4A71" w:rsidRDefault="00CC4706" w:rsidP="00CA5127">
      <w:pPr>
        <w:pStyle w:val="Body"/>
        <w:numPr>
          <w:ilvl w:val="0"/>
          <w:numId w:val="2"/>
        </w:numPr>
        <w:spacing w:after="44" w:line="268" w:lineRule="auto"/>
        <w:rPr>
          <w:rFonts w:ascii="Arial" w:hAnsi="Arial" w:cs="Arial"/>
          <w:color w:val="auto"/>
          <w:lang w:val="en-US"/>
        </w:rPr>
      </w:pPr>
      <w:r w:rsidRPr="00E75F2D">
        <w:rPr>
          <w:rFonts w:ascii="Arial" w:hAnsi="Arial" w:cs="Arial"/>
          <w:lang w:val="en-US"/>
        </w:rPr>
        <w:t>The Community Council</w:t>
      </w:r>
      <w:r w:rsidR="006432D8" w:rsidRPr="00E75F2D">
        <w:rPr>
          <w:rFonts w:ascii="Arial" w:hAnsi="Arial" w:cs="Arial"/>
          <w:lang w:val="en-US"/>
        </w:rPr>
        <w:t xml:space="preserve"> shall be able to constitute sub-committees and working groups as necessary to carry out its duties</w:t>
      </w:r>
      <w:r w:rsidR="006432D8" w:rsidRPr="004C01CB">
        <w:rPr>
          <w:rFonts w:ascii="Arial" w:hAnsi="Arial" w:cs="Arial"/>
          <w:color w:val="FF0000"/>
        </w:rPr>
        <w:t>.</w:t>
      </w:r>
      <w:r w:rsidR="004C01CB" w:rsidRPr="004C01CB">
        <w:rPr>
          <w:rFonts w:ascii="Arial" w:hAnsi="Arial" w:cs="Arial"/>
          <w:color w:val="FF0000"/>
        </w:rPr>
        <w:t xml:space="preserve"> </w:t>
      </w:r>
      <w:r w:rsidR="007366D0" w:rsidRPr="00BA4A71">
        <w:rPr>
          <w:rFonts w:ascii="Arial" w:hAnsi="Arial" w:cs="Arial"/>
          <w:color w:val="auto"/>
        </w:rPr>
        <w:t>Non-Councillors</w:t>
      </w:r>
      <w:r w:rsidR="004C01CB" w:rsidRPr="00BA4A71">
        <w:rPr>
          <w:rFonts w:ascii="Arial" w:hAnsi="Arial" w:cs="Arial"/>
          <w:color w:val="auto"/>
        </w:rPr>
        <w:t xml:space="preserve"> may be invited to join.</w:t>
      </w:r>
    </w:p>
    <w:p w14:paraId="44E265CD" w14:textId="77777777" w:rsidR="00A20262" w:rsidRPr="00E75F2D" w:rsidRDefault="00A20262" w:rsidP="00CA512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75F2D">
        <w:rPr>
          <w:rFonts w:ascii="Arial" w:hAnsi="Arial" w:cs="Arial"/>
        </w:rPr>
        <w:t>Meetings are open to the public and a public session is detailed in the agenda at the beginning of the meeting.</w:t>
      </w:r>
      <w:r w:rsidRPr="00E75F2D">
        <w:rPr>
          <w:rFonts w:ascii="Arial" w:hAnsi="Arial" w:cs="Arial"/>
        </w:rPr>
        <w:tab/>
      </w:r>
    </w:p>
    <w:p w14:paraId="3C6847E3" w14:textId="77777777" w:rsidR="00A20262" w:rsidRDefault="00A20262" w:rsidP="00CA512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75F2D">
        <w:rPr>
          <w:rFonts w:ascii="Arial" w:hAnsi="Arial" w:cs="Arial"/>
        </w:rPr>
        <w:t>The Chairperson is the first port of contact for the Responsible officer on</w:t>
      </w:r>
      <w:r w:rsidR="00A90E49" w:rsidRPr="00E75F2D">
        <w:rPr>
          <w:rFonts w:ascii="Arial" w:hAnsi="Arial" w:cs="Arial"/>
        </w:rPr>
        <w:t xml:space="preserve"> any </w:t>
      </w:r>
      <w:r w:rsidRPr="00E75F2D">
        <w:rPr>
          <w:rFonts w:ascii="Arial" w:hAnsi="Arial" w:cs="Arial"/>
        </w:rPr>
        <w:t>issues.</w:t>
      </w:r>
    </w:p>
    <w:p w14:paraId="079A94DA" w14:textId="1362756D" w:rsidR="009D6B4B" w:rsidRDefault="009D6B4B" w:rsidP="00CA512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In the absence of the Chair or Vice-Chair at any meeting and providing the meeting is quorate the members present may elect a Chai</w:t>
      </w:r>
      <w:r w:rsidR="00BA4A71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for that meeting.</w:t>
      </w:r>
    </w:p>
    <w:p w14:paraId="504D2A50" w14:textId="77777777" w:rsidR="00AF085F" w:rsidRDefault="004C1B28" w:rsidP="00CA512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Declaration of interests will be provided to the Clerk prior to the meeting or on the date of the meeting and recorded in the minutes accordingly.</w:t>
      </w:r>
    </w:p>
    <w:p w14:paraId="3B5D24F7" w14:textId="7A7DCB98" w:rsidR="004C1B28" w:rsidRDefault="004C1B28" w:rsidP="00CA512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A Councillor must mak</w:t>
      </w:r>
      <w:r w:rsidR="00750A74">
        <w:rPr>
          <w:rFonts w:ascii="Arial" w:hAnsi="Arial" w:cs="Arial"/>
        </w:rPr>
        <w:t>e the disclosure of an interest</w:t>
      </w:r>
      <w:r>
        <w:rPr>
          <w:rFonts w:ascii="Arial" w:hAnsi="Arial" w:cs="Arial"/>
        </w:rPr>
        <w:t xml:space="preserve">, whether direct or indirect at the meeting as soon as practicable </w:t>
      </w:r>
      <w:r w:rsidR="003331AD">
        <w:rPr>
          <w:rFonts w:ascii="Arial" w:hAnsi="Arial" w:cs="Arial"/>
        </w:rPr>
        <w:t xml:space="preserve">after its </w:t>
      </w:r>
      <w:r w:rsidR="00BA4A71">
        <w:rPr>
          <w:rFonts w:ascii="Arial" w:hAnsi="Arial" w:cs="Arial"/>
        </w:rPr>
        <w:t>commencement:</w:t>
      </w:r>
      <w:r w:rsidR="003331AD">
        <w:rPr>
          <w:rFonts w:ascii="Arial" w:hAnsi="Arial" w:cs="Arial"/>
        </w:rPr>
        <w:t xml:space="preserve"> in practice this is preferably at the commencement of the relevant agenda item of business. The Councillor must disclose the interest orally, or in writing, and this will be documented.</w:t>
      </w:r>
    </w:p>
    <w:p w14:paraId="7F5FF2C4" w14:textId="77777777" w:rsidR="000A5FDF" w:rsidRDefault="000A5FDF" w:rsidP="000A5FDF">
      <w:pPr>
        <w:pStyle w:val="ListParagraph"/>
        <w:ind w:left="715"/>
        <w:rPr>
          <w:rFonts w:ascii="Arial" w:hAnsi="Arial" w:cs="Arial"/>
        </w:rPr>
      </w:pPr>
    </w:p>
    <w:p w14:paraId="1EF13DA5" w14:textId="77777777" w:rsidR="000A5FDF" w:rsidRDefault="000A5FDF" w:rsidP="000A5FDF">
      <w:pPr>
        <w:pStyle w:val="ListParagraph"/>
        <w:ind w:left="715"/>
        <w:rPr>
          <w:rFonts w:ascii="Arial" w:hAnsi="Arial" w:cs="Arial"/>
        </w:rPr>
      </w:pPr>
    </w:p>
    <w:p w14:paraId="27D6A0E9" w14:textId="77777777" w:rsidR="000A5FDF" w:rsidRDefault="000A5FDF" w:rsidP="000A5FDF">
      <w:pPr>
        <w:pStyle w:val="ListParagraph"/>
        <w:ind w:left="715"/>
        <w:rPr>
          <w:rFonts w:ascii="Arial" w:hAnsi="Arial" w:cs="Arial"/>
        </w:rPr>
      </w:pPr>
    </w:p>
    <w:p w14:paraId="6FE7C66F" w14:textId="77777777" w:rsidR="000A5FDF" w:rsidRDefault="000A5FD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9B48E95" w14:textId="77777777" w:rsidR="000A5FDF" w:rsidRPr="0023424B" w:rsidRDefault="000A5FDF" w:rsidP="000A5FDF">
      <w:pPr>
        <w:pStyle w:val="ListParagraph"/>
        <w:ind w:left="715"/>
        <w:jc w:val="center"/>
        <w:rPr>
          <w:rFonts w:ascii="Arial" w:hAnsi="Arial" w:cs="Arial"/>
          <w:b/>
          <w:u w:val="single"/>
        </w:rPr>
      </w:pPr>
      <w:r w:rsidRPr="0023424B">
        <w:rPr>
          <w:rFonts w:ascii="Arial" w:hAnsi="Arial" w:cs="Arial"/>
          <w:b/>
          <w:u w:val="single"/>
        </w:rPr>
        <w:lastRenderedPageBreak/>
        <w:t>Terms of Reference</w:t>
      </w:r>
    </w:p>
    <w:p w14:paraId="0ECEA028" w14:textId="77777777" w:rsidR="000A5FDF" w:rsidRPr="0023424B" w:rsidRDefault="000A5FDF" w:rsidP="000A5FDF">
      <w:pPr>
        <w:pStyle w:val="ListParagraph"/>
        <w:ind w:left="715"/>
        <w:jc w:val="center"/>
        <w:rPr>
          <w:rFonts w:ascii="Arial" w:hAnsi="Arial" w:cs="Arial"/>
          <w:b/>
          <w:u w:val="single"/>
        </w:rPr>
      </w:pPr>
      <w:r w:rsidRPr="0023424B">
        <w:rPr>
          <w:rFonts w:ascii="Arial" w:hAnsi="Arial" w:cs="Arial"/>
          <w:b/>
          <w:u w:val="single"/>
        </w:rPr>
        <w:t>Peterston Super Ely Community Council’s</w:t>
      </w:r>
    </w:p>
    <w:p w14:paraId="27E2D096" w14:textId="77777777" w:rsidR="000A5FDF" w:rsidRPr="0023424B" w:rsidRDefault="00BB5AF0" w:rsidP="000A5FDF">
      <w:pPr>
        <w:pStyle w:val="ListParagraph"/>
        <w:ind w:left="715"/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Sub C</w:t>
      </w:r>
      <w:r w:rsidR="000A5FDF" w:rsidRPr="0023424B">
        <w:rPr>
          <w:rFonts w:ascii="Arial" w:hAnsi="Arial" w:cs="Arial"/>
          <w:b/>
          <w:u w:val="single"/>
        </w:rPr>
        <w:t>ommittees and working groups</w:t>
      </w:r>
      <w:r w:rsidR="000A5FDF" w:rsidRPr="0023424B">
        <w:rPr>
          <w:rFonts w:ascii="Arial" w:hAnsi="Arial" w:cs="Arial"/>
        </w:rPr>
        <w:t>.</w:t>
      </w:r>
    </w:p>
    <w:p w14:paraId="4368CADB" w14:textId="77777777" w:rsidR="000A5FDF" w:rsidRPr="0023424B" w:rsidRDefault="000A5FDF" w:rsidP="000A5FDF">
      <w:pPr>
        <w:pStyle w:val="ListParagraph"/>
        <w:ind w:left="715"/>
        <w:rPr>
          <w:rFonts w:ascii="Arial" w:hAnsi="Arial" w:cs="Arial"/>
        </w:rPr>
      </w:pPr>
    </w:p>
    <w:p w14:paraId="263B0E86" w14:textId="77777777" w:rsidR="000A5FDF" w:rsidRPr="0023424B" w:rsidRDefault="000A5FDF" w:rsidP="000A5FDF">
      <w:pPr>
        <w:pStyle w:val="ListParagraph"/>
        <w:ind w:left="715"/>
        <w:rPr>
          <w:rFonts w:ascii="Arial" w:hAnsi="Arial" w:cs="Arial"/>
        </w:rPr>
      </w:pPr>
      <w:r w:rsidRPr="0023424B">
        <w:rPr>
          <w:rFonts w:ascii="Arial" w:hAnsi="Arial" w:cs="Arial"/>
        </w:rPr>
        <w:t xml:space="preserve"> </w:t>
      </w:r>
    </w:p>
    <w:p w14:paraId="42A8F1C9" w14:textId="77777777" w:rsidR="000A5FDF" w:rsidRPr="0023424B" w:rsidRDefault="000A5FDF" w:rsidP="000A5FDF">
      <w:pPr>
        <w:pStyle w:val="ListParagraph"/>
        <w:ind w:left="715"/>
        <w:rPr>
          <w:rFonts w:ascii="Arial" w:hAnsi="Arial" w:cs="Arial"/>
        </w:rPr>
      </w:pPr>
      <w:r w:rsidRPr="0023424B">
        <w:rPr>
          <w:rFonts w:ascii="Arial" w:hAnsi="Arial" w:cs="Arial"/>
        </w:rPr>
        <w:t>The Committee or working group shall be appointed at the Annual General Meeting of the Community Council.</w:t>
      </w:r>
    </w:p>
    <w:p w14:paraId="66509451" w14:textId="77777777" w:rsidR="000A5FDF" w:rsidRPr="0023424B" w:rsidRDefault="000A5FDF" w:rsidP="000A5FDF">
      <w:pPr>
        <w:pStyle w:val="ListParagraph"/>
        <w:ind w:left="715"/>
        <w:rPr>
          <w:rFonts w:ascii="Arial" w:hAnsi="Arial" w:cs="Arial"/>
        </w:rPr>
      </w:pPr>
    </w:p>
    <w:p w14:paraId="3C56E1A2" w14:textId="77777777" w:rsidR="000A5FDF" w:rsidRPr="0023424B" w:rsidRDefault="00F86681" w:rsidP="000A5FDF">
      <w:pPr>
        <w:pStyle w:val="ListParagraph"/>
        <w:ind w:left="715"/>
        <w:rPr>
          <w:rFonts w:ascii="Arial" w:hAnsi="Arial" w:cs="Arial"/>
        </w:rPr>
      </w:pPr>
      <w:r>
        <w:rPr>
          <w:rFonts w:ascii="Arial" w:hAnsi="Arial" w:cs="Arial"/>
        </w:rPr>
        <w:t xml:space="preserve">If required </w:t>
      </w:r>
      <w:r w:rsidR="000A5FDF" w:rsidRPr="0023424B">
        <w:rPr>
          <w:rFonts w:ascii="Arial" w:hAnsi="Arial" w:cs="Arial"/>
        </w:rPr>
        <w:t>Committee or working group can be set up by the Community Council during t</w:t>
      </w:r>
      <w:r>
        <w:rPr>
          <w:rFonts w:ascii="Arial" w:hAnsi="Arial" w:cs="Arial"/>
        </w:rPr>
        <w:t xml:space="preserve">he year </w:t>
      </w:r>
      <w:r w:rsidRPr="00BA4A71">
        <w:rPr>
          <w:rFonts w:ascii="Arial" w:hAnsi="Arial" w:cs="Arial"/>
        </w:rPr>
        <w:t>and</w:t>
      </w:r>
      <w:r w:rsidR="00A17152" w:rsidRPr="00BA4A71">
        <w:rPr>
          <w:rFonts w:ascii="Arial" w:hAnsi="Arial" w:cs="Arial"/>
        </w:rPr>
        <w:t xml:space="preserve"> the</w:t>
      </w:r>
      <w:r w:rsidRPr="00BA4A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reason noted in </w:t>
      </w:r>
      <w:r w:rsidR="000A5FDF" w:rsidRPr="0023424B">
        <w:rPr>
          <w:rFonts w:ascii="Arial" w:hAnsi="Arial" w:cs="Arial"/>
        </w:rPr>
        <w:t>corresponding minutes.</w:t>
      </w:r>
    </w:p>
    <w:p w14:paraId="6C1AE781" w14:textId="77777777" w:rsidR="0023424B" w:rsidRPr="0023424B" w:rsidRDefault="0023424B" w:rsidP="000A5FDF">
      <w:pPr>
        <w:pStyle w:val="ListParagraph"/>
        <w:ind w:left="715"/>
        <w:rPr>
          <w:rFonts w:ascii="Arial" w:hAnsi="Arial" w:cs="Arial"/>
        </w:rPr>
      </w:pPr>
    </w:p>
    <w:p w14:paraId="5F303008" w14:textId="77777777" w:rsidR="0023424B" w:rsidRPr="0023424B" w:rsidRDefault="00AF42B4" w:rsidP="000A5FDF">
      <w:pPr>
        <w:pStyle w:val="ListParagraph"/>
        <w:ind w:left="715"/>
        <w:rPr>
          <w:rFonts w:ascii="Arial" w:hAnsi="Arial" w:cs="Arial"/>
        </w:rPr>
      </w:pPr>
      <w:r>
        <w:rPr>
          <w:rFonts w:ascii="Arial" w:hAnsi="Arial" w:cs="Arial"/>
        </w:rPr>
        <w:t>Sub-C</w:t>
      </w:r>
      <w:r w:rsidR="0023424B" w:rsidRPr="0023424B">
        <w:rPr>
          <w:rFonts w:ascii="Arial" w:hAnsi="Arial" w:cs="Arial"/>
        </w:rPr>
        <w:t xml:space="preserve">ommittee or working groups </w:t>
      </w:r>
      <w:r w:rsidR="00A17152" w:rsidRPr="00BA4A71">
        <w:rPr>
          <w:rFonts w:ascii="Arial" w:hAnsi="Arial" w:cs="Arial"/>
        </w:rPr>
        <w:t xml:space="preserve">meetings </w:t>
      </w:r>
      <w:r w:rsidR="0023424B" w:rsidRPr="0023424B">
        <w:rPr>
          <w:rFonts w:ascii="Arial" w:hAnsi="Arial" w:cs="Arial"/>
        </w:rPr>
        <w:t>will be held as and when required throughout the year.</w:t>
      </w:r>
    </w:p>
    <w:p w14:paraId="56AF7999" w14:textId="77777777" w:rsidR="0023424B" w:rsidRPr="0023424B" w:rsidRDefault="0023424B" w:rsidP="000A5FDF">
      <w:pPr>
        <w:pStyle w:val="ListParagraph"/>
        <w:ind w:left="715"/>
        <w:rPr>
          <w:rFonts w:ascii="Arial" w:hAnsi="Arial" w:cs="Arial"/>
        </w:rPr>
      </w:pPr>
    </w:p>
    <w:p w14:paraId="24D8C27E" w14:textId="77777777" w:rsidR="0023424B" w:rsidRPr="0023424B" w:rsidRDefault="0023424B" w:rsidP="000A5FDF">
      <w:pPr>
        <w:pStyle w:val="ListParagraph"/>
        <w:ind w:left="715"/>
        <w:rPr>
          <w:rFonts w:ascii="Arial" w:hAnsi="Arial" w:cs="Arial"/>
        </w:rPr>
      </w:pPr>
      <w:r w:rsidRPr="0023424B">
        <w:rPr>
          <w:rFonts w:ascii="Arial" w:hAnsi="Arial" w:cs="Arial"/>
        </w:rPr>
        <w:t>The Clerk will call the meeting no less than 3 working days prior to the scheduled meeting.</w:t>
      </w:r>
    </w:p>
    <w:p w14:paraId="2AAA226F" w14:textId="77777777" w:rsidR="000A5FDF" w:rsidRPr="0023424B" w:rsidRDefault="000A5FDF" w:rsidP="000A5FDF">
      <w:pPr>
        <w:pStyle w:val="ListParagraph"/>
        <w:ind w:left="715"/>
        <w:rPr>
          <w:rFonts w:ascii="Arial" w:hAnsi="Arial" w:cs="Arial"/>
        </w:rPr>
      </w:pPr>
    </w:p>
    <w:p w14:paraId="5BF7BAD0" w14:textId="44F6A9AD" w:rsidR="0023424B" w:rsidRPr="0023424B" w:rsidRDefault="007A0649" w:rsidP="000A5FDF">
      <w:pPr>
        <w:pStyle w:val="ListParagraph"/>
        <w:ind w:left="715"/>
        <w:rPr>
          <w:rFonts w:ascii="Arial" w:hAnsi="Arial" w:cs="Arial"/>
        </w:rPr>
      </w:pPr>
      <w:r>
        <w:rPr>
          <w:rFonts w:ascii="Arial" w:hAnsi="Arial" w:cs="Arial"/>
        </w:rPr>
        <w:t xml:space="preserve">A minimum of two </w:t>
      </w:r>
      <w:r w:rsidR="00BA4A71" w:rsidRPr="0023424B">
        <w:rPr>
          <w:rFonts w:ascii="Arial" w:hAnsi="Arial" w:cs="Arial"/>
        </w:rPr>
        <w:t>Councilors</w:t>
      </w:r>
      <w:r w:rsidR="0023424B" w:rsidRPr="0023424B">
        <w:rPr>
          <w:rFonts w:ascii="Arial" w:hAnsi="Arial" w:cs="Arial"/>
        </w:rPr>
        <w:t xml:space="preserve"> will be members of the sub-committee or </w:t>
      </w:r>
      <w:r>
        <w:rPr>
          <w:rFonts w:ascii="Arial" w:hAnsi="Arial" w:cs="Arial"/>
        </w:rPr>
        <w:t xml:space="preserve">working </w:t>
      </w:r>
      <w:r w:rsidR="0023424B" w:rsidRPr="0023424B">
        <w:rPr>
          <w:rFonts w:ascii="Arial" w:hAnsi="Arial" w:cs="Arial"/>
        </w:rPr>
        <w:t>groups.</w:t>
      </w:r>
    </w:p>
    <w:p w14:paraId="49C6AA22" w14:textId="77777777" w:rsidR="000A5FDF" w:rsidRDefault="000A5FDF" w:rsidP="000A5FDF">
      <w:pPr>
        <w:pStyle w:val="ListParagraph"/>
        <w:ind w:left="715"/>
        <w:rPr>
          <w:rFonts w:ascii="Arial" w:hAnsi="Arial" w:cs="Arial"/>
        </w:rPr>
      </w:pPr>
      <w:r w:rsidRPr="0023424B">
        <w:rPr>
          <w:rFonts w:ascii="Arial" w:hAnsi="Arial" w:cs="Arial"/>
        </w:rPr>
        <w:t xml:space="preserve"> </w:t>
      </w:r>
    </w:p>
    <w:p w14:paraId="6579BBC2" w14:textId="77777777" w:rsidR="00BF1915" w:rsidRDefault="00BF1915" w:rsidP="000A5FDF">
      <w:pPr>
        <w:pStyle w:val="ListParagraph"/>
        <w:ind w:left="715"/>
        <w:rPr>
          <w:rFonts w:ascii="Arial" w:hAnsi="Arial" w:cs="Arial"/>
        </w:rPr>
      </w:pPr>
      <w:r>
        <w:rPr>
          <w:rFonts w:ascii="Arial" w:hAnsi="Arial" w:cs="Arial"/>
        </w:rPr>
        <w:t>Aim and responsibilities of the Sub-Committee or working group</w:t>
      </w:r>
    </w:p>
    <w:p w14:paraId="0A24E06A" w14:textId="77777777" w:rsidR="00BF1915" w:rsidRPr="0023424B" w:rsidRDefault="00BF1915" w:rsidP="000A5FDF">
      <w:pPr>
        <w:pStyle w:val="ListParagraph"/>
        <w:ind w:left="715"/>
        <w:rPr>
          <w:rFonts w:ascii="Arial" w:hAnsi="Arial" w:cs="Arial"/>
        </w:rPr>
      </w:pPr>
    </w:p>
    <w:p w14:paraId="43C1FB4E" w14:textId="77777777" w:rsidR="0023424B" w:rsidRPr="0023424B" w:rsidRDefault="0023424B" w:rsidP="0023424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3424B">
        <w:rPr>
          <w:rFonts w:ascii="Arial" w:hAnsi="Arial" w:cs="Arial"/>
        </w:rPr>
        <w:t>To consider issues affecting policies of the Community Council.</w:t>
      </w:r>
    </w:p>
    <w:p w14:paraId="03D2AD0A" w14:textId="77777777" w:rsidR="0023424B" w:rsidRDefault="0023424B" w:rsidP="00BF191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3424B">
        <w:rPr>
          <w:rFonts w:ascii="Arial" w:hAnsi="Arial" w:cs="Arial"/>
        </w:rPr>
        <w:t>To revise existing Council policies and to devise new policies as and when</w:t>
      </w:r>
      <w:r w:rsidR="00F86681">
        <w:rPr>
          <w:rFonts w:ascii="Arial" w:hAnsi="Arial" w:cs="Arial"/>
        </w:rPr>
        <w:t>.</w:t>
      </w:r>
      <w:r w:rsidRPr="0023424B">
        <w:rPr>
          <w:rFonts w:ascii="Arial" w:hAnsi="Arial" w:cs="Arial"/>
        </w:rPr>
        <w:t xml:space="preserve"> </w:t>
      </w:r>
    </w:p>
    <w:p w14:paraId="444519F8" w14:textId="77777777" w:rsidR="00F86681" w:rsidRPr="00BF1915" w:rsidRDefault="00F86681" w:rsidP="00BF191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To determine any necessary action required.</w:t>
      </w:r>
    </w:p>
    <w:p w14:paraId="2A0227EC" w14:textId="63741621" w:rsidR="0023424B" w:rsidRDefault="0023424B" w:rsidP="0023424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23424B">
        <w:rPr>
          <w:rFonts w:ascii="Arial" w:hAnsi="Arial" w:cs="Arial"/>
        </w:rPr>
        <w:t>To make recommendations to the full Council.</w:t>
      </w:r>
    </w:p>
    <w:p w14:paraId="7781D9EF" w14:textId="504CDBF7" w:rsidR="006B65F6" w:rsidRPr="00C405B4" w:rsidRDefault="006B65F6" w:rsidP="0023424B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C405B4">
        <w:rPr>
          <w:rFonts w:ascii="Arial" w:hAnsi="Arial" w:cs="Arial"/>
        </w:rPr>
        <w:t>To ensure that any actions undertaken take into account the biodiversity and ecosystems resilience duty under the Environment (Wales) Act 2016</w:t>
      </w:r>
    </w:p>
    <w:p w14:paraId="2FC240A2" w14:textId="77777777" w:rsidR="00BF1915" w:rsidRDefault="00BF1915" w:rsidP="00BF1915">
      <w:pPr>
        <w:ind w:left="720"/>
        <w:rPr>
          <w:rFonts w:ascii="Arial" w:hAnsi="Arial" w:cs="Arial"/>
        </w:rPr>
      </w:pPr>
    </w:p>
    <w:p w14:paraId="4A364DA9" w14:textId="77777777" w:rsidR="00BF1915" w:rsidRPr="00BF1915" w:rsidRDefault="00BF1915" w:rsidP="00BF191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Full recommendations will be passed to the Community Council at the next mee</w:t>
      </w:r>
      <w:r w:rsidR="00941077">
        <w:rPr>
          <w:rFonts w:ascii="Arial" w:hAnsi="Arial" w:cs="Arial"/>
        </w:rPr>
        <w:t>ting and the Clerk will minute any adoptions or changes as necessary.</w:t>
      </w:r>
    </w:p>
    <w:p w14:paraId="204E18D3" w14:textId="77777777" w:rsidR="0023424B" w:rsidRPr="004C1B28" w:rsidRDefault="0023424B" w:rsidP="000A5FDF">
      <w:pPr>
        <w:pStyle w:val="ListParagraph"/>
        <w:ind w:left="715"/>
        <w:rPr>
          <w:rFonts w:ascii="Arial" w:hAnsi="Arial" w:cs="Arial"/>
        </w:rPr>
      </w:pPr>
    </w:p>
    <w:sectPr w:rsidR="0023424B" w:rsidRPr="004C1B28" w:rsidSect="00753B52">
      <w:footerReference w:type="default" r:id="rId7"/>
      <w:pgSz w:w="11900" w:h="16840"/>
      <w:pgMar w:top="716" w:right="1454" w:bottom="70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A055F4" w14:textId="77777777" w:rsidR="00357B0B" w:rsidRDefault="00357B0B">
      <w:r>
        <w:separator/>
      </w:r>
    </w:p>
  </w:endnote>
  <w:endnote w:type="continuationSeparator" w:id="0">
    <w:p w14:paraId="6CBDEA08" w14:textId="77777777" w:rsidR="00357B0B" w:rsidRDefault="0035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94968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9B6BC0" w14:textId="4F811675" w:rsidR="00C405B4" w:rsidRDefault="00C405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A3227E" w14:textId="77777777" w:rsidR="00C405B4" w:rsidRDefault="00C40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1B149E" w14:textId="77777777" w:rsidR="00357B0B" w:rsidRDefault="00357B0B">
      <w:r>
        <w:separator/>
      </w:r>
    </w:p>
  </w:footnote>
  <w:footnote w:type="continuationSeparator" w:id="0">
    <w:p w14:paraId="0AAAC6A1" w14:textId="77777777" w:rsidR="00357B0B" w:rsidRDefault="00357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41D2A"/>
    <w:multiLevelType w:val="hybridMultilevel"/>
    <w:tmpl w:val="DDC438E6"/>
    <w:numStyleLink w:val="ImportedStyle1"/>
  </w:abstractNum>
  <w:abstractNum w:abstractNumId="1" w15:restartNumberingAfterBreak="0">
    <w:nsid w:val="0729605B"/>
    <w:multiLevelType w:val="hybridMultilevel"/>
    <w:tmpl w:val="92E6030A"/>
    <w:lvl w:ilvl="0" w:tplc="08090001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2" w15:restartNumberingAfterBreak="0">
    <w:nsid w:val="10CC1C2E"/>
    <w:multiLevelType w:val="hybridMultilevel"/>
    <w:tmpl w:val="93D83544"/>
    <w:styleLink w:val="ImportedStyle2"/>
    <w:lvl w:ilvl="0" w:tplc="DA0EEB34">
      <w:start w:val="1"/>
      <w:numFmt w:val="decimal"/>
      <w:lvlText w:val="%1."/>
      <w:lvlJc w:val="left"/>
      <w:pPr>
        <w:ind w:left="705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6006AA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7A9E32">
      <w:start w:val="1"/>
      <w:numFmt w:val="lowerRoman"/>
      <w:lvlText w:val="%3.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3C4E7E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5068EC2">
      <w:start w:val="1"/>
      <w:numFmt w:val="lowerLetter"/>
      <w:lvlText w:val="%5.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1C3890">
      <w:start w:val="1"/>
      <w:numFmt w:val="lowerRoman"/>
      <w:lvlText w:val="%6.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1C07584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925684">
      <w:start w:val="1"/>
      <w:numFmt w:val="lowerLetter"/>
      <w:lvlText w:val="%8.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64E270C">
      <w:start w:val="1"/>
      <w:numFmt w:val="lowerRoman"/>
      <w:lvlText w:val="%9.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CA85AE3"/>
    <w:multiLevelType w:val="hybridMultilevel"/>
    <w:tmpl w:val="DDC438E6"/>
    <w:styleLink w:val="ImportedStyle1"/>
    <w:lvl w:ilvl="0" w:tplc="25A8E76E">
      <w:start w:val="1"/>
      <w:numFmt w:val="decimal"/>
      <w:lvlText w:val="%1."/>
      <w:lvlJc w:val="left"/>
      <w:pPr>
        <w:ind w:left="715" w:hanging="3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9EA763C">
      <w:start w:val="1"/>
      <w:numFmt w:val="lowerLetter"/>
      <w:lvlText w:val="%2."/>
      <w:lvlJc w:val="left"/>
      <w:pPr>
        <w:ind w:left="1440" w:hanging="3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5A1510">
      <w:start w:val="1"/>
      <w:numFmt w:val="lowerRoman"/>
      <w:lvlText w:val="%3."/>
      <w:lvlJc w:val="left"/>
      <w:pPr>
        <w:ind w:left="2160" w:hanging="3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214EEE2">
      <w:start w:val="1"/>
      <w:numFmt w:val="decimal"/>
      <w:lvlText w:val="%4."/>
      <w:lvlJc w:val="left"/>
      <w:pPr>
        <w:ind w:left="2880" w:hanging="3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96E618">
      <w:start w:val="1"/>
      <w:numFmt w:val="lowerLetter"/>
      <w:lvlText w:val="%5."/>
      <w:lvlJc w:val="left"/>
      <w:pPr>
        <w:ind w:left="3600" w:hanging="3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76526E">
      <w:start w:val="1"/>
      <w:numFmt w:val="lowerRoman"/>
      <w:lvlText w:val="%6."/>
      <w:lvlJc w:val="left"/>
      <w:pPr>
        <w:ind w:left="4320" w:hanging="3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A0AADA">
      <w:start w:val="1"/>
      <w:numFmt w:val="decimal"/>
      <w:lvlText w:val="%7."/>
      <w:lvlJc w:val="left"/>
      <w:pPr>
        <w:ind w:left="5040" w:hanging="3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443580">
      <w:start w:val="1"/>
      <w:numFmt w:val="lowerLetter"/>
      <w:lvlText w:val="%8."/>
      <w:lvlJc w:val="left"/>
      <w:pPr>
        <w:ind w:left="5760" w:hanging="3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626DC8">
      <w:start w:val="1"/>
      <w:numFmt w:val="lowerRoman"/>
      <w:lvlText w:val="%9."/>
      <w:lvlJc w:val="left"/>
      <w:pPr>
        <w:ind w:left="6480" w:hanging="37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4C982000"/>
    <w:multiLevelType w:val="hybridMultilevel"/>
    <w:tmpl w:val="B8FAEF5A"/>
    <w:lvl w:ilvl="0" w:tplc="1752E2F2">
      <w:start w:val="1"/>
      <w:numFmt w:val="lowerLetter"/>
      <w:lvlText w:val="%1"/>
      <w:lvlJc w:val="left"/>
      <w:pPr>
        <w:tabs>
          <w:tab w:val="num" w:pos="1134"/>
        </w:tabs>
        <w:ind w:left="1134" w:hanging="567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A2FC7E">
      <w:start w:val="1"/>
      <w:numFmt w:val="lowerRoman"/>
      <w:lvlText w:val="%3."/>
      <w:lvlJc w:val="left"/>
      <w:pPr>
        <w:tabs>
          <w:tab w:val="num" w:pos="2490"/>
        </w:tabs>
        <w:ind w:left="2434" w:hanging="454"/>
      </w:pPr>
      <w:rPr>
        <w:rFonts w:hint="default"/>
        <w:b w:val="0"/>
        <w:sz w:val="24"/>
        <w:szCs w:val="20"/>
      </w:rPr>
    </w:lvl>
    <w:lvl w:ilvl="3" w:tplc="08090001">
      <w:start w:val="1"/>
      <w:numFmt w:val="bullet"/>
      <w:lvlText w:val=""/>
      <w:lvlJc w:val="left"/>
      <w:pPr>
        <w:ind w:left="3240" w:hanging="72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1B0D3A"/>
    <w:multiLevelType w:val="hybridMultilevel"/>
    <w:tmpl w:val="93D83544"/>
    <w:numStyleLink w:val="ImportedStyle2"/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5F"/>
    <w:rsid w:val="000A5FDF"/>
    <w:rsid w:val="000D6658"/>
    <w:rsid w:val="000D6A27"/>
    <w:rsid w:val="000F44FC"/>
    <w:rsid w:val="00115DDD"/>
    <w:rsid w:val="00167362"/>
    <w:rsid w:val="0023424B"/>
    <w:rsid w:val="0027240E"/>
    <w:rsid w:val="00305249"/>
    <w:rsid w:val="003331AD"/>
    <w:rsid w:val="00357B0B"/>
    <w:rsid w:val="0039052E"/>
    <w:rsid w:val="00422D70"/>
    <w:rsid w:val="00426CA4"/>
    <w:rsid w:val="00444E8F"/>
    <w:rsid w:val="004C01CB"/>
    <w:rsid w:val="004C1B28"/>
    <w:rsid w:val="005D1107"/>
    <w:rsid w:val="006432D8"/>
    <w:rsid w:val="00694A51"/>
    <w:rsid w:val="006B65F6"/>
    <w:rsid w:val="006F21E9"/>
    <w:rsid w:val="007366D0"/>
    <w:rsid w:val="0074440A"/>
    <w:rsid w:val="00750A74"/>
    <w:rsid w:val="00753B52"/>
    <w:rsid w:val="007A0649"/>
    <w:rsid w:val="007E1996"/>
    <w:rsid w:val="007F118E"/>
    <w:rsid w:val="00941077"/>
    <w:rsid w:val="009425B4"/>
    <w:rsid w:val="009450F0"/>
    <w:rsid w:val="00960436"/>
    <w:rsid w:val="009A0DB1"/>
    <w:rsid w:val="009D6B4B"/>
    <w:rsid w:val="00A17152"/>
    <w:rsid w:val="00A20262"/>
    <w:rsid w:val="00A26CC2"/>
    <w:rsid w:val="00A90E49"/>
    <w:rsid w:val="00AF085F"/>
    <w:rsid w:val="00AF42B4"/>
    <w:rsid w:val="00B107D7"/>
    <w:rsid w:val="00BA4A71"/>
    <w:rsid w:val="00BB4884"/>
    <w:rsid w:val="00BB5AF0"/>
    <w:rsid w:val="00BC65F1"/>
    <w:rsid w:val="00BF1915"/>
    <w:rsid w:val="00C405B4"/>
    <w:rsid w:val="00C43350"/>
    <w:rsid w:val="00C556FD"/>
    <w:rsid w:val="00CA5127"/>
    <w:rsid w:val="00CC4706"/>
    <w:rsid w:val="00E15513"/>
    <w:rsid w:val="00E75F2D"/>
    <w:rsid w:val="00EF01CE"/>
    <w:rsid w:val="00F15FC1"/>
    <w:rsid w:val="00F72717"/>
    <w:rsid w:val="00F86681"/>
    <w:rsid w:val="00F8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738AADD"/>
  <w15:docId w15:val="{CF4A09A2-A05B-4E05-9A1B-77AF685B4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B52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53B52"/>
    <w:rPr>
      <w:u w:val="single"/>
    </w:rPr>
  </w:style>
  <w:style w:type="paragraph" w:customStyle="1" w:styleId="HeaderFooter">
    <w:name w:val="Header &amp; Footer"/>
    <w:rsid w:val="00753B5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753B52"/>
    <w:pPr>
      <w:spacing w:after="176" w:line="249" w:lineRule="auto"/>
      <w:ind w:left="730" w:hanging="370"/>
    </w:pPr>
    <w:rPr>
      <w:rFonts w:ascii="Trebuchet MS" w:hAnsi="Trebuchet MS" w:cs="Arial Unicode MS"/>
      <w:color w:val="000000"/>
      <w:sz w:val="24"/>
      <w:szCs w:val="24"/>
      <w:u w:color="000000"/>
    </w:rPr>
  </w:style>
  <w:style w:type="paragraph" w:customStyle="1" w:styleId="Heading">
    <w:name w:val="Heading"/>
    <w:next w:val="Body"/>
    <w:rsid w:val="00753B52"/>
    <w:pPr>
      <w:keepNext/>
      <w:keepLines/>
      <w:spacing w:after="19" w:line="249" w:lineRule="auto"/>
      <w:ind w:left="23" w:hanging="10"/>
      <w:jc w:val="center"/>
      <w:outlineLvl w:val="0"/>
    </w:pPr>
    <w:rPr>
      <w:rFonts w:ascii="Arial" w:hAnsi="Arial" w:cs="Arial Unicode MS"/>
      <w:b/>
      <w:bCs/>
      <w:color w:val="8064A2"/>
      <w:sz w:val="24"/>
      <w:szCs w:val="24"/>
      <w:u w:val="single" w:color="8064A2"/>
      <w:lang w:val="en-US"/>
    </w:rPr>
  </w:style>
  <w:style w:type="numbering" w:customStyle="1" w:styleId="ImportedStyle1">
    <w:name w:val="Imported Style 1"/>
    <w:rsid w:val="00753B52"/>
    <w:pPr>
      <w:numPr>
        <w:numId w:val="1"/>
      </w:numPr>
    </w:pPr>
  </w:style>
  <w:style w:type="numbering" w:customStyle="1" w:styleId="ImportedStyle2">
    <w:name w:val="Imported Style 2"/>
    <w:rsid w:val="00753B52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C433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35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433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35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66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658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C4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 Trundle</dc:creator>
  <cp:lastModifiedBy>PSE CC</cp:lastModifiedBy>
  <cp:revision>2</cp:revision>
  <dcterms:created xsi:type="dcterms:W3CDTF">2020-09-28T14:38:00Z</dcterms:created>
  <dcterms:modified xsi:type="dcterms:W3CDTF">2020-09-28T14:38:00Z</dcterms:modified>
</cp:coreProperties>
</file>